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5A" w:rsidRDefault="0029175A" w:rsidP="00E952AE">
      <w:pPr>
        <w:spacing w:after="0" w:line="240" w:lineRule="exact"/>
        <w:jc w:val="both"/>
        <w:rPr>
          <w:rFonts w:ascii="Times New Roman" w:eastAsia="Times New Roman" w:hAnsi="Times New Roman" w:cs="Times New Roman"/>
          <w:sz w:val="28"/>
          <w:szCs w:val="28"/>
        </w:rPr>
      </w:pPr>
    </w:p>
    <w:p w:rsidR="00943A6C" w:rsidRDefault="00943A6C" w:rsidP="00943A6C">
      <w:pPr>
        <w:spacing w:after="0" w:line="240" w:lineRule="exact"/>
        <w:ind w:left="4820"/>
        <w:jc w:val="both"/>
        <w:rPr>
          <w:rFonts w:ascii="Times New Roman" w:eastAsia="Times New Roman" w:hAnsi="Times New Roman" w:cs="Times New Roman"/>
          <w:sz w:val="28"/>
          <w:szCs w:val="28"/>
        </w:rPr>
      </w:pPr>
    </w:p>
    <w:p w:rsidR="00806A35" w:rsidRDefault="00806A35" w:rsidP="003D718B">
      <w:pPr>
        <w:spacing w:after="0" w:line="276" w:lineRule="auto"/>
        <w:rPr>
          <w:rFonts w:ascii="Times New Roman" w:eastAsia="Times New Roman" w:hAnsi="Times New Roman" w:cs="Times New Roman"/>
          <w:sz w:val="28"/>
          <w:szCs w:val="28"/>
        </w:rPr>
      </w:pPr>
    </w:p>
    <w:p w:rsidR="00943A6C" w:rsidRPr="00943A6C" w:rsidRDefault="00492E87" w:rsidP="00943A6C">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85pt;margin-top:3.1pt;width:266.2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" stroked="f">
            <v:textbox>
              <w:txbxContent>
                <w:p w:rsidR="00EE07B4" w:rsidRPr="00CF0B37" w:rsidRDefault="0008226A" w:rsidP="00EE07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D6615">
                    <w:rPr>
                      <w:rFonts w:ascii="Times New Roman" w:eastAsia="Times New Roman" w:hAnsi="Times New Roman" w:cs="Times New Roman"/>
                      <w:sz w:val="28"/>
                      <w:szCs w:val="28"/>
                    </w:rPr>
                    <w:t xml:space="preserve">уд разъяснил, как </w:t>
                  </w:r>
                  <w:r w:rsidR="00FD6615" w:rsidRPr="00FD6615">
                    <w:rPr>
                      <w:rFonts w:ascii="Times New Roman" w:eastAsia="Times New Roman" w:hAnsi="Times New Roman" w:cs="Times New Roman"/>
                      <w:sz w:val="28"/>
                      <w:szCs w:val="28"/>
                    </w:rPr>
                    <w:t>оплачивать больничный, открытый после окончания рабочего дня</w:t>
                  </w:r>
                </w:p>
                <w:p w:rsidR="00EE07B4" w:rsidRDefault="00EE07B4"/>
              </w:txbxContent>
            </v:textbox>
          </v:shape>
        </w:pict>
      </w:r>
    </w:p>
    <w:p w:rsidR="00943A6C" w:rsidRPr="00943A6C" w:rsidRDefault="00943A6C" w:rsidP="00943A6C">
      <w:pPr>
        <w:spacing w:after="0" w:line="276" w:lineRule="auto"/>
        <w:rPr>
          <w:rFonts w:ascii="Times New Roman" w:eastAsia="Times New Roman" w:hAnsi="Times New Roman" w:cs="Times New Roman"/>
          <w:sz w:val="28"/>
          <w:szCs w:val="28"/>
        </w:rPr>
      </w:pPr>
    </w:p>
    <w:p w:rsidR="00943A6C" w:rsidRPr="00943A6C" w:rsidRDefault="00943A6C" w:rsidP="00943A6C">
      <w:pPr>
        <w:spacing w:after="0" w:line="276" w:lineRule="auto"/>
        <w:jc w:val="center"/>
        <w:rPr>
          <w:rFonts w:ascii="Times New Roman" w:eastAsia="Times New Roman" w:hAnsi="Times New Roman" w:cs="Times New Roman"/>
          <w:sz w:val="28"/>
          <w:szCs w:val="28"/>
        </w:rPr>
      </w:pPr>
    </w:p>
    <w:p w:rsidR="0029175A" w:rsidRDefault="0029175A" w:rsidP="00943A6C">
      <w:pPr>
        <w:spacing w:after="0" w:line="276" w:lineRule="auto"/>
        <w:rPr>
          <w:rFonts w:ascii="Times New Roman" w:eastAsia="Times New Roman" w:hAnsi="Times New Roman" w:cs="Times New Roman"/>
          <w:sz w:val="28"/>
          <w:szCs w:val="28"/>
        </w:rPr>
      </w:pPr>
    </w:p>
    <w:p w:rsidR="00943A6C" w:rsidRPr="00943A6C" w:rsidRDefault="00943A6C" w:rsidP="00381624">
      <w:pPr>
        <w:spacing w:after="0" w:line="240" w:lineRule="auto"/>
        <w:rPr>
          <w:rFonts w:ascii="Times New Roman" w:eastAsia="Times New Roman" w:hAnsi="Times New Roman" w:cs="Times New Roman"/>
          <w:sz w:val="28"/>
          <w:szCs w:val="28"/>
        </w:rPr>
      </w:pPr>
    </w:p>
    <w:p w:rsidR="009960F0" w:rsidRDefault="009960F0" w:rsidP="009960F0">
      <w:pPr>
        <w:spacing w:after="0" w:line="240" w:lineRule="auto"/>
        <w:ind w:firstLine="709"/>
        <w:jc w:val="both"/>
        <w:rPr>
          <w:rFonts w:ascii="Times New Roman" w:hAnsi="Times New Roman" w:cs="Times New Roman"/>
          <w:sz w:val="28"/>
          <w:szCs w:val="28"/>
        </w:rPr>
      </w:pPr>
    </w:p>
    <w:p w:rsidR="00FD6615" w:rsidRPr="00FD6615" w:rsidRDefault="00FD6615" w:rsidP="00FD66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материалам дела, </w:t>
      </w:r>
      <w:r w:rsidRPr="00FD6615">
        <w:rPr>
          <w:rFonts w:ascii="Times New Roman" w:hAnsi="Times New Roman" w:cs="Times New Roman"/>
          <w:sz w:val="28"/>
          <w:szCs w:val="28"/>
        </w:rPr>
        <w:t>15 февраля, отработав полный рабочий день, сотрудница учреждения обратилась в поликлинику, где ей тем же днем открыли больничный. Период нетрудоспособности длился до 27 февраля включительно. По мнению работодателя, оплачивать дни болезни следовало следующи</w:t>
      </w:r>
      <w:r>
        <w:rPr>
          <w:rFonts w:ascii="Times New Roman" w:hAnsi="Times New Roman" w:cs="Times New Roman"/>
          <w:sz w:val="28"/>
          <w:szCs w:val="28"/>
        </w:rPr>
        <w:t>м образом:</w:t>
      </w:r>
    </w:p>
    <w:p w:rsidR="00FD6615" w:rsidRPr="00FD6615" w:rsidRDefault="00FD6615" w:rsidP="00FD6615">
      <w:pPr>
        <w:spacing w:after="0" w:line="240" w:lineRule="auto"/>
        <w:ind w:firstLine="709"/>
        <w:jc w:val="both"/>
        <w:rPr>
          <w:rFonts w:ascii="Times New Roman" w:hAnsi="Times New Roman" w:cs="Times New Roman"/>
          <w:sz w:val="28"/>
          <w:szCs w:val="28"/>
        </w:rPr>
      </w:pPr>
      <w:r w:rsidRPr="00FD6615">
        <w:rPr>
          <w:rFonts w:ascii="Times New Roman" w:hAnsi="Times New Roman" w:cs="Times New Roman"/>
          <w:sz w:val="28"/>
          <w:szCs w:val="28"/>
        </w:rPr>
        <w:t>первый день – 15 февраля – оплачивается как отработанный, т.е. за него будет выплачена зарплата;</w:t>
      </w:r>
    </w:p>
    <w:p w:rsidR="00FD6615" w:rsidRPr="00FD6615" w:rsidRDefault="00FD6615" w:rsidP="00FD6615">
      <w:pPr>
        <w:spacing w:after="0" w:line="240" w:lineRule="auto"/>
        <w:ind w:firstLine="709"/>
        <w:jc w:val="both"/>
        <w:rPr>
          <w:rFonts w:ascii="Times New Roman" w:hAnsi="Times New Roman" w:cs="Times New Roman"/>
          <w:sz w:val="28"/>
          <w:szCs w:val="28"/>
        </w:rPr>
      </w:pPr>
      <w:r w:rsidRPr="00FD6615">
        <w:rPr>
          <w:rFonts w:ascii="Times New Roman" w:hAnsi="Times New Roman" w:cs="Times New Roman"/>
          <w:sz w:val="28"/>
          <w:szCs w:val="28"/>
        </w:rPr>
        <w:t>за второй и третий дни – 16 и 17 февраля – пособие выплачивает работодатель за счет собственных средств;</w:t>
      </w:r>
    </w:p>
    <w:p w:rsidR="00FD6615" w:rsidRPr="00FD6615" w:rsidRDefault="00FD6615" w:rsidP="00FD6615">
      <w:pPr>
        <w:spacing w:after="0" w:line="240" w:lineRule="auto"/>
        <w:ind w:firstLine="709"/>
        <w:jc w:val="both"/>
        <w:rPr>
          <w:rFonts w:ascii="Times New Roman" w:hAnsi="Times New Roman" w:cs="Times New Roman"/>
          <w:sz w:val="28"/>
          <w:szCs w:val="28"/>
        </w:rPr>
      </w:pPr>
      <w:r w:rsidRPr="00FD6615">
        <w:rPr>
          <w:rFonts w:ascii="Times New Roman" w:hAnsi="Times New Roman" w:cs="Times New Roman"/>
          <w:sz w:val="28"/>
          <w:szCs w:val="28"/>
        </w:rPr>
        <w:t xml:space="preserve">четвертый и последующие дни – с 18 по 27 февраля – оплатить должен ФСС </w:t>
      </w:r>
      <w:r>
        <w:rPr>
          <w:rFonts w:ascii="Times New Roman" w:hAnsi="Times New Roman" w:cs="Times New Roman"/>
          <w:sz w:val="28"/>
          <w:szCs w:val="28"/>
        </w:rPr>
        <w:t>РФ</w:t>
      </w:r>
      <w:r w:rsidRPr="00FD6615">
        <w:rPr>
          <w:rFonts w:ascii="Times New Roman" w:hAnsi="Times New Roman" w:cs="Times New Roman"/>
          <w:sz w:val="28"/>
          <w:szCs w:val="28"/>
        </w:rPr>
        <w:t>.</w:t>
      </w:r>
    </w:p>
    <w:p w:rsidR="00FD6615" w:rsidRPr="00FD6615" w:rsidRDefault="00FD6615" w:rsidP="00FD66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ФСС РФ</w:t>
      </w:r>
      <w:r w:rsidRPr="00FD6615">
        <w:rPr>
          <w:rFonts w:ascii="Times New Roman" w:hAnsi="Times New Roman" w:cs="Times New Roman"/>
          <w:sz w:val="28"/>
          <w:szCs w:val="28"/>
        </w:rPr>
        <w:t xml:space="preserve"> с таким подходом не согласился. По его мнению, если за отработанный день, совпавший с первым днем листка нетрудоспособности, работник получил заработную плату, это не отменяет обязанность работодателя выплатить ему пособие за первые три дня нетрудоспособности, когда работник нуждался в освобождении от работы. В данном случае – это дни с 16 по 18 февраля, и за них, как считал ФСС </w:t>
      </w:r>
      <w:r>
        <w:rPr>
          <w:rFonts w:ascii="Times New Roman" w:hAnsi="Times New Roman" w:cs="Times New Roman"/>
          <w:sz w:val="28"/>
          <w:szCs w:val="28"/>
        </w:rPr>
        <w:t>РФ</w:t>
      </w:r>
      <w:r w:rsidRPr="00FD6615">
        <w:rPr>
          <w:rFonts w:ascii="Times New Roman" w:hAnsi="Times New Roman" w:cs="Times New Roman"/>
          <w:sz w:val="28"/>
          <w:szCs w:val="28"/>
        </w:rPr>
        <w:t>, учреждение</w:t>
      </w:r>
      <w:r>
        <w:rPr>
          <w:rFonts w:ascii="Times New Roman" w:hAnsi="Times New Roman" w:cs="Times New Roman"/>
          <w:sz w:val="28"/>
          <w:szCs w:val="28"/>
        </w:rPr>
        <w:t xml:space="preserve"> должно было выплатить пособие.</w:t>
      </w:r>
    </w:p>
    <w:p w:rsidR="00FD6615" w:rsidRPr="00FD6615" w:rsidRDefault="00FD6615" w:rsidP="00FD66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D6615">
        <w:rPr>
          <w:rFonts w:ascii="Times New Roman" w:hAnsi="Times New Roman" w:cs="Times New Roman"/>
          <w:sz w:val="28"/>
          <w:szCs w:val="28"/>
        </w:rPr>
        <w:t xml:space="preserve">удьи на всех уровнях рассмотрения дела признали позицию ФСС </w:t>
      </w:r>
      <w:r>
        <w:rPr>
          <w:rFonts w:ascii="Times New Roman" w:hAnsi="Times New Roman" w:cs="Times New Roman"/>
          <w:sz w:val="28"/>
          <w:szCs w:val="28"/>
        </w:rPr>
        <w:t>РФ</w:t>
      </w:r>
      <w:r w:rsidRPr="00FD6615">
        <w:rPr>
          <w:rFonts w:ascii="Times New Roman" w:hAnsi="Times New Roman" w:cs="Times New Roman"/>
          <w:sz w:val="28"/>
          <w:szCs w:val="28"/>
        </w:rPr>
        <w:t xml:space="preserve"> ошибочно</w:t>
      </w:r>
      <w:r>
        <w:rPr>
          <w:rFonts w:ascii="Times New Roman" w:hAnsi="Times New Roman" w:cs="Times New Roman"/>
          <w:sz w:val="28"/>
          <w:szCs w:val="28"/>
        </w:rPr>
        <w:t>й. По Федеральному закону от 29.12.</w:t>
      </w:r>
      <w:r w:rsidRPr="00FD6615">
        <w:rPr>
          <w:rFonts w:ascii="Times New Roman" w:hAnsi="Times New Roman" w:cs="Times New Roman"/>
          <w:sz w:val="28"/>
          <w:szCs w:val="28"/>
        </w:rPr>
        <w:t xml:space="preserve">2006 г. № 255-ФЗ </w:t>
      </w:r>
      <w:r>
        <w:rPr>
          <w:rFonts w:ascii="Times New Roman" w:hAnsi="Times New Roman" w:cs="Times New Roman"/>
          <w:sz w:val="28"/>
          <w:szCs w:val="28"/>
        </w:rPr>
        <w:t>«</w:t>
      </w:r>
      <w:r w:rsidRPr="00FD6615">
        <w:rPr>
          <w:rFonts w:ascii="Times New Roman" w:hAnsi="Times New Roman" w:cs="Times New Roman"/>
          <w:sz w:val="28"/>
          <w:szCs w:val="28"/>
        </w:rPr>
        <w:t>Об обязательном социальном страховании на случай временной нетрудоспособности и в связи с материнством</w:t>
      </w:r>
      <w:r>
        <w:rPr>
          <w:rFonts w:ascii="Times New Roman" w:hAnsi="Times New Roman" w:cs="Times New Roman"/>
          <w:sz w:val="28"/>
          <w:szCs w:val="28"/>
        </w:rPr>
        <w:t>»</w:t>
      </w:r>
      <w:r w:rsidRPr="00FD6615">
        <w:rPr>
          <w:rFonts w:ascii="Times New Roman" w:hAnsi="Times New Roman" w:cs="Times New Roman"/>
          <w:sz w:val="28"/>
          <w:szCs w:val="28"/>
        </w:rPr>
        <w:t xml:space="preserve"> период временной нетрудоспособности и отсчет трехдневного срока, за которые пособие выплачивается за счет средств работодателя, начинается с даты наступления страхового случая, а она определяется днем выдачи листка нетрудоспособности. Первый день нетрудоспособности, за который работнику была выплачена зарплата, вычитается из числа трех дней, пособие за которые выплачивается за счет средств работодателя. Пособие за счет средств ФСС </w:t>
      </w:r>
      <w:r>
        <w:rPr>
          <w:rFonts w:ascii="Times New Roman" w:hAnsi="Times New Roman" w:cs="Times New Roman"/>
          <w:sz w:val="28"/>
          <w:szCs w:val="28"/>
        </w:rPr>
        <w:t>РФ</w:t>
      </w:r>
      <w:r w:rsidRPr="00FD6615">
        <w:rPr>
          <w:rFonts w:ascii="Times New Roman" w:hAnsi="Times New Roman" w:cs="Times New Roman"/>
          <w:sz w:val="28"/>
          <w:szCs w:val="28"/>
        </w:rPr>
        <w:t>выплачивается, начиная с четвертого дня временной нетрудоспособности и не ставится в зависимость от иных обстоятельств. Фонд не имел права применять иной порядок исчисления этого срока и предлагать учреждению оплатить пособие за четвертый день нетрудоспособности за счет собственных средств. Оплатив работнику 15 февраля как рабочий день, учреждение правомерно выплатило пособие по больничному за два последующих дня – 16 и 17 февраля.</w:t>
      </w:r>
    </w:p>
    <w:p w:rsidR="00D91F91" w:rsidRDefault="00D91F91" w:rsidP="00D91F91">
      <w:pPr>
        <w:spacing w:after="0" w:line="240" w:lineRule="auto"/>
        <w:ind w:firstLine="709"/>
        <w:jc w:val="both"/>
        <w:rPr>
          <w:rFonts w:ascii="Times New Roman" w:hAnsi="Times New Roman" w:cs="Times New Roman"/>
          <w:sz w:val="28"/>
          <w:szCs w:val="28"/>
        </w:rPr>
      </w:pPr>
    </w:p>
    <w:p w:rsidR="001226E0" w:rsidRDefault="001226E0" w:rsidP="00786102">
      <w:pPr>
        <w:spacing w:after="200" w:line="240" w:lineRule="exact"/>
        <w:rPr>
          <w:rFonts w:ascii="Times New Roman" w:eastAsia="Times New Roman" w:hAnsi="Times New Roman" w:cs="Times New Roman"/>
          <w:sz w:val="28"/>
          <w:szCs w:val="28"/>
        </w:rPr>
      </w:pPr>
    </w:p>
    <w:p w:rsidR="003D718B" w:rsidRDefault="003D718B"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1226E0" w:rsidRDefault="001226E0" w:rsidP="00786102">
      <w:pPr>
        <w:spacing w:after="200" w:line="240" w:lineRule="exact"/>
        <w:rPr>
          <w:rFonts w:ascii="Times New Roman" w:hAnsi="Times New Roman" w:cs="Times New Roman"/>
          <w:sz w:val="20"/>
          <w:szCs w:val="20"/>
        </w:rPr>
      </w:pPr>
    </w:p>
    <w:p w:rsidR="00AD2616" w:rsidRDefault="00381624" w:rsidP="001226E0">
      <w:pPr>
        <w:spacing w:after="200" w:line="240" w:lineRule="exact"/>
        <w:rPr>
          <w:rFonts w:ascii="Times New Roman" w:eastAsia="Times New Roman" w:hAnsi="Times New Roman" w:cs="Times New Roman"/>
          <w:sz w:val="28"/>
          <w:szCs w:val="28"/>
        </w:rPr>
      </w:pPr>
      <w:r>
        <w:rPr>
          <w:rFonts w:ascii="Times New Roman" w:hAnsi="Times New Roman" w:cs="Times New Roman"/>
          <w:sz w:val="20"/>
          <w:szCs w:val="20"/>
        </w:rPr>
        <w:t>А.Ю. Ленева</w:t>
      </w:r>
      <w:r w:rsidR="00943A6C" w:rsidRPr="00943A6C">
        <w:rPr>
          <w:rFonts w:ascii="Times New Roman" w:hAnsi="Times New Roman" w:cs="Times New Roman"/>
          <w:sz w:val="20"/>
          <w:szCs w:val="20"/>
        </w:rPr>
        <w:t>, тел. 8 (39161) 3-24-88</w:t>
      </w:r>
      <w:bookmarkStart w:id="0" w:name="_GoBack"/>
      <w:bookmarkEnd w:id="0"/>
    </w:p>
    <w:p w:rsidR="004A5A95" w:rsidRDefault="004A5A95" w:rsidP="00AD2616">
      <w:pPr>
        <w:spacing w:after="0" w:line="240" w:lineRule="exact"/>
        <w:ind w:left="4820"/>
        <w:jc w:val="both"/>
        <w:rPr>
          <w:rFonts w:ascii="Times New Roman" w:eastAsia="Times New Roman" w:hAnsi="Times New Roman" w:cs="Times New Roman"/>
          <w:sz w:val="28"/>
          <w:szCs w:val="28"/>
        </w:rPr>
      </w:pPr>
    </w:p>
    <w:p w:rsidR="00AD2616" w:rsidRPr="00943A6C" w:rsidRDefault="00AD2616" w:rsidP="00AD2616">
      <w:pPr>
        <w:rPr>
          <w:rFonts w:ascii="Times New Roman" w:hAnsi="Times New Roman" w:cs="Times New Roman"/>
          <w:sz w:val="20"/>
          <w:szCs w:val="20"/>
        </w:rPr>
      </w:pPr>
    </w:p>
    <w:sectPr w:rsidR="00AD2616" w:rsidRPr="00943A6C" w:rsidSect="00492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214"/>
    <w:rsid w:val="00007B9B"/>
    <w:rsid w:val="0008226A"/>
    <w:rsid w:val="001046A0"/>
    <w:rsid w:val="001050A2"/>
    <w:rsid w:val="001226E0"/>
    <w:rsid w:val="001B2A3B"/>
    <w:rsid w:val="0029175A"/>
    <w:rsid w:val="002A7191"/>
    <w:rsid w:val="002B4BFA"/>
    <w:rsid w:val="00300B97"/>
    <w:rsid w:val="0032005D"/>
    <w:rsid w:val="00381624"/>
    <w:rsid w:val="00391AA8"/>
    <w:rsid w:val="003D718B"/>
    <w:rsid w:val="003D7FF0"/>
    <w:rsid w:val="00475A45"/>
    <w:rsid w:val="00492E87"/>
    <w:rsid w:val="004A5A95"/>
    <w:rsid w:val="00557FE7"/>
    <w:rsid w:val="005B1719"/>
    <w:rsid w:val="005D1950"/>
    <w:rsid w:val="006E3533"/>
    <w:rsid w:val="00777214"/>
    <w:rsid w:val="00786102"/>
    <w:rsid w:val="00806A35"/>
    <w:rsid w:val="00821290"/>
    <w:rsid w:val="008A1CEE"/>
    <w:rsid w:val="008C75DD"/>
    <w:rsid w:val="009151C4"/>
    <w:rsid w:val="009434F9"/>
    <w:rsid w:val="00943A6C"/>
    <w:rsid w:val="009960F0"/>
    <w:rsid w:val="009A294E"/>
    <w:rsid w:val="009F76C1"/>
    <w:rsid w:val="00A1718B"/>
    <w:rsid w:val="00AD2616"/>
    <w:rsid w:val="00C90C13"/>
    <w:rsid w:val="00CA3EB3"/>
    <w:rsid w:val="00CF0B37"/>
    <w:rsid w:val="00D12280"/>
    <w:rsid w:val="00D91F91"/>
    <w:rsid w:val="00DF093E"/>
    <w:rsid w:val="00E57127"/>
    <w:rsid w:val="00E952AE"/>
    <w:rsid w:val="00EB0E00"/>
    <w:rsid w:val="00EB2133"/>
    <w:rsid w:val="00EB3C39"/>
    <w:rsid w:val="00EE07B4"/>
    <w:rsid w:val="00FD6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6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46A0"/>
    <w:rPr>
      <w:rFonts w:ascii="Segoe UI" w:hAnsi="Segoe UI" w:cs="Segoe UI"/>
      <w:sz w:val="18"/>
      <w:szCs w:val="18"/>
    </w:rPr>
  </w:style>
  <w:style w:type="character" w:styleId="a5">
    <w:name w:val="Hyperlink"/>
    <w:basedOn w:val="a0"/>
    <w:uiPriority w:val="99"/>
    <w:unhideWhenUsed/>
    <w:rsid w:val="003816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84436306">
      <w:bodyDiv w:val="1"/>
      <w:marLeft w:val="0"/>
      <w:marRight w:val="0"/>
      <w:marTop w:val="0"/>
      <w:marBottom w:val="0"/>
      <w:divBdr>
        <w:top w:val="none" w:sz="0" w:space="0" w:color="auto"/>
        <w:left w:val="none" w:sz="0" w:space="0" w:color="auto"/>
        <w:bottom w:val="none" w:sz="0" w:space="0" w:color="auto"/>
        <w:right w:val="none" w:sz="0" w:space="0" w:color="auto"/>
      </w:divBdr>
    </w:div>
    <w:div w:id="20660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Юра</cp:lastModifiedBy>
  <cp:revision>3</cp:revision>
  <cp:lastPrinted>2021-05-20T02:20:00Z</cp:lastPrinted>
  <dcterms:created xsi:type="dcterms:W3CDTF">2021-05-20T02:21:00Z</dcterms:created>
  <dcterms:modified xsi:type="dcterms:W3CDTF">2021-06-07T07:16:00Z</dcterms:modified>
</cp:coreProperties>
</file>