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1" w:rsidRDefault="00341CB1" w:rsidP="00341CB1">
      <w:pPr>
        <w:pStyle w:val="Textbody"/>
        <w:spacing w:after="0"/>
        <w:ind w:firstLine="720"/>
        <w:jc w:val="both"/>
        <w:rPr>
          <w:rFonts w:eastAsia="SimSun, 宋体"/>
          <w:b/>
          <w:color w:val="333333"/>
          <w:sz w:val="28"/>
          <w:szCs w:val="28"/>
          <w:lang w:bidi="hi-IN"/>
        </w:rPr>
      </w:pPr>
      <w:r>
        <w:rPr>
          <w:b/>
          <w:bCs/>
          <w:sz w:val="28"/>
          <w:szCs w:val="28"/>
        </w:rPr>
        <w:t xml:space="preserve">Наступает ли какая-либо </w:t>
      </w:r>
      <w:bookmarkStart w:id="0" w:name="_GoBack"/>
      <w:bookmarkEnd w:id="0"/>
      <w:r>
        <w:rPr>
          <w:b/>
          <w:bCs/>
          <w:sz w:val="28"/>
          <w:szCs w:val="28"/>
        </w:rPr>
        <w:t>о</w:t>
      </w:r>
      <w:r>
        <w:rPr>
          <w:rFonts w:eastAsia="SimSun, 宋体"/>
          <w:b/>
          <w:color w:val="333333"/>
          <w:sz w:val="28"/>
          <w:szCs w:val="28"/>
          <w:lang w:bidi="hi-IN"/>
        </w:rPr>
        <w:t>тветственность за использование нецензурных слов в социальных сетях?</w:t>
      </w:r>
    </w:p>
    <w:p w:rsidR="00341CB1" w:rsidRDefault="00341CB1" w:rsidP="00341CB1">
      <w:pPr>
        <w:pStyle w:val="Textbody"/>
        <w:spacing w:after="0"/>
        <w:ind w:firstLine="720"/>
        <w:jc w:val="both"/>
        <w:rPr>
          <w:rFonts w:eastAsia="SimSun, 宋体"/>
          <w:b/>
          <w:color w:val="333333"/>
          <w:sz w:val="28"/>
          <w:szCs w:val="28"/>
          <w:lang w:bidi="hi-IN"/>
        </w:rPr>
      </w:pPr>
    </w:p>
    <w:p w:rsidR="00341CB1" w:rsidRDefault="00341CB1" w:rsidP="00341CB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>Статьей 20.1 Кодекса Российской Федерации об административных правонарушениях, действия, связанные с распространением в сети Интернет информации, выражающей в неприличной форме, которая оскорбляет человеческое достоинство и нравственность, явное неуважение к обществу, государству, квалифицируется как мелкое хулиганство, и в подобных случаях виновному грозит штраф от 30 до 100 тыс. рублей.</w:t>
      </w:r>
    </w:p>
    <w:p w:rsidR="00341CB1" w:rsidRDefault="00341CB1" w:rsidP="00341CB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proofErr w:type="gramStart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Федеральным законом от 30 декабря 2020 г. № 530-ФЗ «О внесении изменений в Федеральный закон «Об информации, информационных технологиях и о защите информации» с 1 февраля 2021 года на социальные сети возложена обязанность самостоятельно выявлять и блокировать запрещенный </w:t>
      </w:r>
      <w:proofErr w:type="spellStart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>контент</w:t>
      </w:r>
      <w:proofErr w:type="spellEnd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>, 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</w:t>
      </w:r>
      <w:proofErr w:type="gramEnd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совершению опасных для жизни незаконных действий.</w:t>
      </w:r>
    </w:p>
    <w:p w:rsidR="00341CB1" w:rsidRDefault="00341CB1" w:rsidP="00341CB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>При этом</w:t>
      </w:r>
      <w:proofErr w:type="gramStart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>,</w:t>
      </w:r>
      <w:proofErr w:type="gramEnd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ответственность за невыполнение возложенной законом обязанности, для владельцев социальных сетей - юридических лиц может в виде штрафа достигать 8 млн. рублей (Статья 13.41. </w:t>
      </w:r>
      <w:proofErr w:type="spellStart"/>
      <w:proofErr w:type="gramStart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>КоАП</w:t>
      </w:r>
      <w:proofErr w:type="spellEnd"/>
      <w:r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РФ).</w:t>
      </w:r>
      <w:proofErr w:type="gramEnd"/>
    </w:p>
    <w:p w:rsidR="00341CB1" w:rsidRDefault="00341CB1" w:rsidP="00341CB1">
      <w:pPr>
        <w:pStyle w:val="Textbody"/>
        <w:spacing w:after="0"/>
        <w:ind w:firstLine="720"/>
        <w:jc w:val="both"/>
        <w:rPr>
          <w:rFonts w:eastAsia="SimSun, 宋体" w:cs="Mangal, 'Courier New'"/>
          <w:b/>
          <w:color w:val="000000"/>
          <w:sz w:val="24"/>
          <w:szCs w:val="28"/>
          <w:lang w:bidi="hi-IN"/>
        </w:rPr>
      </w:pPr>
    </w:p>
    <w:p w:rsidR="003F08F4" w:rsidRDefault="003F08F4"/>
    <w:sectPr w:rsidR="003F08F4" w:rsidSect="003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'Courier New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B1"/>
    <w:rsid w:val="00341CB1"/>
    <w:rsid w:val="003F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1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41CB1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2021-12-23T08:50:00Z</dcterms:created>
  <dcterms:modified xsi:type="dcterms:W3CDTF">2021-12-23T08:53:00Z</dcterms:modified>
</cp:coreProperties>
</file>